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C5F" w:rsidRPr="00B6537C" w:rsidRDefault="00B6537C">
      <w:pPr>
        <w:spacing w:after="13" w:line="250" w:lineRule="auto"/>
        <w:ind w:left="-5"/>
        <w:jc w:val="left"/>
        <w:rPr>
          <w:color w:val="000000" w:themeColor="text1"/>
          <w:sz w:val="12"/>
        </w:rPr>
      </w:pPr>
      <w:r w:rsidRPr="00B6537C">
        <w:rPr>
          <w:b/>
          <w:color w:val="000000" w:themeColor="text1"/>
          <w:sz w:val="18"/>
        </w:rPr>
        <w:t>Titre mail</w:t>
      </w:r>
      <w:r>
        <w:rPr>
          <w:b/>
          <w:color w:val="000000" w:themeColor="text1"/>
          <w:sz w:val="18"/>
        </w:rPr>
        <w:t xml:space="preserve"> : </w:t>
      </w:r>
      <w:r w:rsidR="004A15C6" w:rsidRPr="00B6537C">
        <w:rPr>
          <w:b/>
          <w:color w:val="000000" w:themeColor="text1"/>
          <w:sz w:val="18"/>
        </w:rPr>
        <w:t xml:space="preserve">CONSULTATION SUR LES PROJETS DE PROGRAMMES DU LYCÉE GÉNÉRAL ET TECHNOLOGIQUE </w:t>
      </w:r>
    </w:p>
    <w:p w:rsidR="00761C5F" w:rsidRDefault="004A15C6">
      <w:pPr>
        <w:spacing w:line="259" w:lineRule="auto"/>
        <w:ind w:left="0" w:firstLine="0"/>
        <w:jc w:val="left"/>
      </w:pPr>
      <w:r>
        <w:t xml:space="preserve"> </w:t>
      </w:r>
    </w:p>
    <w:p w:rsidR="00730691" w:rsidRDefault="00730691" w:rsidP="00730691">
      <w:pPr>
        <w:rPr>
          <w:rFonts w:ascii="Calibri" w:eastAsiaTheme="minorHAnsi" w:hAnsi="Calibri" w:cs="Calibri"/>
          <w:color w:val="auto"/>
        </w:rPr>
      </w:pPr>
      <w:r>
        <w:t>Le Conseil supérieur des programmes a rendu les projets de programmes qui concernent tous les enseignements de seconde et de première des voies générale et technologique.</w:t>
      </w:r>
    </w:p>
    <w:p w:rsidR="00730691" w:rsidRDefault="00730691" w:rsidP="00730691"/>
    <w:p w:rsidR="00730691" w:rsidRDefault="00730691" w:rsidP="00730691">
      <w:r>
        <w:t xml:space="preserve">La consultation se déroule du </w:t>
      </w:r>
      <w:r>
        <w:rPr>
          <w:b/>
          <w:bCs/>
        </w:rPr>
        <w:t>5 au 20 novembre 2018</w:t>
      </w:r>
      <w:r>
        <w:t xml:space="preserve">. Pendant cette période, les personnels consultés peuvent exprimer leurs avis et formuler leurs propositions via un </w:t>
      </w:r>
      <w:r>
        <w:rPr>
          <w:b/>
          <w:bCs/>
        </w:rPr>
        <w:t>questionnaire individuel en ligne</w:t>
      </w:r>
      <w:r>
        <w:t xml:space="preserve"> accessible directement depuis le site éduscol à l’adresse suivante : </w:t>
      </w:r>
      <w:hyperlink r:id="rId7" w:history="1">
        <w:r>
          <w:rPr>
            <w:rStyle w:val="Lienhypertexte"/>
          </w:rPr>
          <w:t>http://eduscol.education.fr/consultations-lycee-2018-2019</w:t>
        </w:r>
      </w:hyperlink>
      <w:hyperlink r:id="rId8" w:history="1">
        <w:r>
          <w:rPr>
            <w:rStyle w:val="Lienhypertexte"/>
          </w:rPr>
          <w:t xml:space="preserve"> </w:t>
        </w:r>
      </w:hyperlink>
      <w:r>
        <w:t> </w:t>
      </w:r>
    </w:p>
    <w:p w:rsidR="00730691" w:rsidRDefault="00730691" w:rsidP="00730691">
      <w:r>
        <w:t> </w:t>
      </w:r>
    </w:p>
    <w:p w:rsidR="00730691" w:rsidRDefault="00730691" w:rsidP="00730691">
      <w:r>
        <w:t xml:space="preserve">Cet espace numérique permettra également aux personnels de :  </w:t>
      </w:r>
    </w:p>
    <w:p w:rsidR="00730691" w:rsidRDefault="00730691" w:rsidP="00730691">
      <w:pPr>
        <w:numPr>
          <w:ilvl w:val="0"/>
          <w:numId w:val="2"/>
        </w:numPr>
        <w:spacing w:line="240" w:lineRule="auto"/>
        <w:ind w:firstLine="0"/>
        <w:jc w:val="left"/>
      </w:pPr>
      <w:r>
        <w:t xml:space="preserve">télécharger les projets de programmes du CSP ;  </w:t>
      </w:r>
    </w:p>
    <w:p w:rsidR="00730691" w:rsidRDefault="00730691" w:rsidP="00730691">
      <w:pPr>
        <w:numPr>
          <w:ilvl w:val="0"/>
          <w:numId w:val="2"/>
        </w:numPr>
        <w:spacing w:line="240" w:lineRule="auto"/>
        <w:ind w:firstLine="0"/>
        <w:jc w:val="left"/>
      </w:pPr>
      <w:r>
        <w:t xml:space="preserve">disposer d’informations sur l’organisation des enseignements du lycée ; </w:t>
      </w:r>
    </w:p>
    <w:p w:rsidR="00730691" w:rsidRDefault="00730691" w:rsidP="00730691">
      <w:pPr>
        <w:numPr>
          <w:ilvl w:val="0"/>
          <w:numId w:val="2"/>
        </w:numPr>
        <w:spacing w:line="240" w:lineRule="auto"/>
        <w:ind w:firstLine="0"/>
        <w:jc w:val="left"/>
      </w:pPr>
      <w:r>
        <w:t xml:space="preserve">prendre connaissance des modalités de la consultation.  </w:t>
      </w:r>
    </w:p>
    <w:p w:rsidR="00730691" w:rsidRDefault="00730691" w:rsidP="00730691">
      <w:r>
        <w:t> </w:t>
      </w:r>
    </w:p>
    <w:p w:rsidR="00730691" w:rsidRDefault="00730691" w:rsidP="00730691">
      <w:r>
        <w:t xml:space="preserve">Dans les établissements, la réflexion collective des professeurs sur les projets de programmes pourra s’appuyer sur les instances dédiées : conseils d’enseignement, conseil pédagogique.  </w:t>
      </w:r>
    </w:p>
    <w:p w:rsidR="00730691" w:rsidRDefault="00730691" w:rsidP="00730691">
      <w:r>
        <w:t> </w:t>
      </w:r>
    </w:p>
    <w:p w:rsidR="00730691" w:rsidRDefault="00730691" w:rsidP="00730691">
      <w:r>
        <w:t xml:space="preserve">Les personnels des établissements relevant de l’enseignement privé sous contrat sont également concernés. </w:t>
      </w:r>
    </w:p>
    <w:p w:rsidR="00730691" w:rsidRDefault="00730691" w:rsidP="00730691">
      <w:r>
        <w:t> </w:t>
      </w:r>
    </w:p>
    <w:p w:rsidR="00730691" w:rsidRDefault="00730691" w:rsidP="00730691">
      <w:r>
        <w:t xml:space="preserve">Le questionnaire individuel en ligne doit permettre à chaque enseignant de lycée de s’exprimer directement sur les projets du CSP. Il permet aussi, pour le ministère, de disposer de </w:t>
      </w:r>
      <w:r>
        <w:rPr>
          <w:b/>
          <w:bCs/>
        </w:rPr>
        <w:t>remontées objectives et quantifiables</w:t>
      </w:r>
      <w:r>
        <w:t xml:space="preserve"> sur :  </w:t>
      </w:r>
    </w:p>
    <w:p w:rsidR="00730691" w:rsidRDefault="00730691" w:rsidP="00730691">
      <w:pPr>
        <w:numPr>
          <w:ilvl w:val="0"/>
          <w:numId w:val="2"/>
        </w:numPr>
        <w:spacing w:line="240" w:lineRule="auto"/>
        <w:ind w:firstLine="0"/>
        <w:jc w:val="left"/>
      </w:pPr>
      <w:r>
        <w:t xml:space="preserve">la présentation, la structure et l’écriture des projets de programmes ;  </w:t>
      </w:r>
    </w:p>
    <w:p w:rsidR="00730691" w:rsidRDefault="00730691" w:rsidP="00730691">
      <w:pPr>
        <w:numPr>
          <w:ilvl w:val="0"/>
          <w:numId w:val="2"/>
        </w:numPr>
        <w:spacing w:line="240" w:lineRule="auto"/>
        <w:ind w:firstLine="0"/>
        <w:jc w:val="left"/>
      </w:pPr>
      <w:r>
        <w:t xml:space="preserve">les finalités de l’enseignement dispensé aux élèves ;  </w:t>
      </w:r>
    </w:p>
    <w:p w:rsidR="00730691" w:rsidRDefault="00730691" w:rsidP="00730691">
      <w:pPr>
        <w:numPr>
          <w:ilvl w:val="0"/>
          <w:numId w:val="2"/>
        </w:numPr>
        <w:spacing w:line="240" w:lineRule="auto"/>
        <w:ind w:firstLine="0"/>
        <w:jc w:val="left"/>
      </w:pPr>
      <w:r>
        <w:t xml:space="preserve">l’adéquation entre les ambitions affichées par les projets de programmes, le cadre horaire disponible et les capacités des élèves ;  </w:t>
      </w:r>
    </w:p>
    <w:p w:rsidR="00730691" w:rsidRDefault="00730691" w:rsidP="00730691">
      <w:pPr>
        <w:numPr>
          <w:ilvl w:val="0"/>
          <w:numId w:val="2"/>
        </w:numPr>
        <w:spacing w:line="240" w:lineRule="auto"/>
        <w:ind w:firstLine="0"/>
        <w:jc w:val="left"/>
      </w:pPr>
      <w:r>
        <w:t xml:space="preserve">la continuité avec les acquis du collège et la prise en compte des attendus du supérieur ;  </w:t>
      </w:r>
    </w:p>
    <w:p w:rsidR="00730691" w:rsidRDefault="00730691" w:rsidP="00730691">
      <w:pPr>
        <w:numPr>
          <w:ilvl w:val="0"/>
          <w:numId w:val="2"/>
        </w:numPr>
        <w:spacing w:line="240" w:lineRule="auto"/>
        <w:ind w:firstLine="0"/>
        <w:jc w:val="left"/>
      </w:pPr>
      <w:r>
        <w:t xml:space="preserve">la mise en œuvre dans la classe.  </w:t>
      </w:r>
    </w:p>
    <w:p w:rsidR="00730691" w:rsidRDefault="00730691" w:rsidP="00730691">
      <w:r>
        <w:t> </w:t>
      </w:r>
    </w:p>
    <w:p w:rsidR="00730691" w:rsidRDefault="00730691" w:rsidP="00730691">
      <w:pPr>
        <w:rPr>
          <w:b/>
          <w:bCs/>
        </w:rPr>
      </w:pPr>
      <w:r>
        <w:rPr>
          <w:b/>
          <w:bCs/>
        </w:rPr>
        <w:t>Modalités de la consultation pour les professionnels de l'éducation.</w:t>
      </w:r>
    </w:p>
    <w:p w:rsidR="00730691" w:rsidRDefault="00730691" w:rsidP="00730691">
      <w:r>
        <w:t>Vous pouvez exprimer votre avis sur le(s) projet(s) de programme(s) dont vous avez pris connaissance grâce à un questionnaire en ligne individuel et anonyme.</w:t>
      </w:r>
    </w:p>
    <w:p w:rsidR="00730691" w:rsidRDefault="00730691" w:rsidP="00730691"/>
    <w:p w:rsidR="00730691" w:rsidRDefault="00730691" w:rsidP="00730691">
      <w:r>
        <w:t>La durée du questionnaire est inférieure à 15 minutes pour un projet de programme.</w:t>
      </w:r>
    </w:p>
    <w:p w:rsidR="00730691" w:rsidRDefault="00730691" w:rsidP="00730691"/>
    <w:p w:rsidR="00730691" w:rsidRDefault="00730691" w:rsidP="00730691">
      <w:r>
        <w:t>Pour participer, cliquez sur ce lien :</w:t>
      </w:r>
      <w:r>
        <w:t xml:space="preserve"> </w:t>
      </w:r>
    </w:p>
    <w:bookmarkStart w:id="0" w:name="_GoBack"/>
    <w:bookmarkEnd w:id="0"/>
    <w:p w:rsidR="00730691" w:rsidRDefault="00730691" w:rsidP="00730691">
      <w:r>
        <w:rPr>
          <w:color w:val="1F497D"/>
        </w:rPr>
        <w:fldChar w:fldCharType="begin"/>
      </w:r>
      <w:r>
        <w:rPr>
          <w:color w:val="1F497D"/>
        </w:rPr>
        <w:instrText xml:space="preserve"> HYPERLINK "https://ppe.orion.education.fr/pole_ppe/itw/answer/s/tvg3oye6xi/k/LZnn8Yi" </w:instrText>
      </w:r>
      <w:r>
        <w:rPr>
          <w:color w:val="1F497D"/>
        </w:rPr>
        <w:fldChar w:fldCharType="separate"/>
      </w:r>
      <w:r>
        <w:rPr>
          <w:rStyle w:val="Lienhypertexte"/>
        </w:rPr>
        <w:t>https://ppe.orion.education.fr/pole_ppe/itw/answer/s/tvg3oye6xi/k/LZnn8Yi</w:t>
      </w:r>
      <w:r>
        <w:rPr>
          <w:color w:val="1F497D"/>
        </w:rPr>
        <w:fldChar w:fldCharType="end"/>
      </w:r>
      <w:r>
        <w:rPr>
          <w:color w:val="1F497D"/>
        </w:rPr>
        <w:t xml:space="preserve"> </w:t>
      </w:r>
      <w:r>
        <w:t> </w:t>
      </w:r>
    </w:p>
    <w:p w:rsidR="00730691" w:rsidRDefault="00730691" w:rsidP="00730691"/>
    <w:p w:rsidR="00730691" w:rsidRDefault="00730691" w:rsidP="00730691">
      <w:r>
        <w:t xml:space="preserve">Vous pouvez entrer l'adresse électronique à laquelle vous souhaitez recevoir le lien personnalisé permettant d'accéder au questionnaire en ligne. Vous pourrez répondre en plusieurs fois, compléter ou modifier vos réponses, ajouter un avis sur un autre projet de programme, même si vous aviez terminé le questionnaire. </w:t>
      </w:r>
    </w:p>
    <w:p w:rsidR="001D1F44" w:rsidRDefault="001D1F44" w:rsidP="00730691">
      <w:pPr>
        <w:spacing w:after="336" w:line="239" w:lineRule="auto"/>
        <w:ind w:left="0" w:firstLine="0"/>
      </w:pPr>
    </w:p>
    <w:sectPr w:rsidR="001D1F44">
      <w:pgSz w:w="11906" w:h="16838"/>
      <w:pgMar w:top="981" w:right="1415" w:bottom="708"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FC0" w:rsidRDefault="00EF6FC0" w:rsidP="00C64DFB">
      <w:pPr>
        <w:spacing w:line="240" w:lineRule="auto"/>
      </w:pPr>
      <w:r>
        <w:separator/>
      </w:r>
    </w:p>
  </w:endnote>
  <w:endnote w:type="continuationSeparator" w:id="0">
    <w:p w:rsidR="00EF6FC0" w:rsidRDefault="00EF6FC0" w:rsidP="00C64D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FC0" w:rsidRDefault="00EF6FC0" w:rsidP="00C64DFB">
      <w:pPr>
        <w:spacing w:line="240" w:lineRule="auto"/>
      </w:pPr>
      <w:r>
        <w:separator/>
      </w:r>
    </w:p>
  </w:footnote>
  <w:footnote w:type="continuationSeparator" w:id="0">
    <w:p w:rsidR="00EF6FC0" w:rsidRDefault="00EF6FC0" w:rsidP="00C64DF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A56A3"/>
    <w:multiLevelType w:val="hybridMultilevel"/>
    <w:tmpl w:val="D0EA243E"/>
    <w:lvl w:ilvl="0" w:tplc="B0AC5E2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4632E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66DB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B688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3A293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2C26A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8649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AE666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58803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5F"/>
    <w:rsid w:val="001D1F44"/>
    <w:rsid w:val="00202A13"/>
    <w:rsid w:val="00237B73"/>
    <w:rsid w:val="004A15C6"/>
    <w:rsid w:val="004B42A1"/>
    <w:rsid w:val="00730691"/>
    <w:rsid w:val="00761C5F"/>
    <w:rsid w:val="00861E62"/>
    <w:rsid w:val="00937324"/>
    <w:rsid w:val="00B6537C"/>
    <w:rsid w:val="00C64DFB"/>
    <w:rsid w:val="00EF6F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771B96-C6A3-4830-8338-41574D28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jc w:val="both"/>
    </w:pPr>
    <w:rPr>
      <w:rFonts w:ascii="Arial" w:eastAsia="Arial" w:hAnsi="Arial" w:cs="Arial"/>
      <w:color w:val="000000"/>
    </w:rPr>
  </w:style>
  <w:style w:type="paragraph" w:styleId="Titre1">
    <w:name w:val="heading 1"/>
    <w:next w:val="Normal"/>
    <w:link w:val="Titre1Car"/>
    <w:uiPriority w:val="9"/>
    <w:unhideWhenUsed/>
    <w:qFormat/>
    <w:pPr>
      <w:keepNext/>
      <w:keepLines/>
      <w:spacing w:after="578"/>
      <w:ind w:left="1378" w:hanging="10"/>
      <w:outlineLvl w:val="0"/>
    </w:pPr>
    <w:rPr>
      <w:rFonts w:ascii="Arial" w:eastAsia="Arial" w:hAnsi="Arial" w:cs="Arial"/>
      <w:b/>
      <w:color w:val="7F7F7F"/>
      <w:sz w:val="5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7F7F7F"/>
      <w:sz w:val="56"/>
    </w:rPr>
  </w:style>
  <w:style w:type="character" w:styleId="Lienhypertexte">
    <w:name w:val="Hyperlink"/>
    <w:basedOn w:val="Policepardfaut"/>
    <w:uiPriority w:val="99"/>
    <w:unhideWhenUsed/>
    <w:rsid w:val="001D1F44"/>
    <w:rPr>
      <w:color w:val="0563C1" w:themeColor="hyperlink"/>
      <w:u w:val="single"/>
    </w:rPr>
  </w:style>
  <w:style w:type="paragraph" w:styleId="En-tte">
    <w:name w:val="header"/>
    <w:basedOn w:val="Normal"/>
    <w:link w:val="En-tteCar"/>
    <w:uiPriority w:val="99"/>
    <w:unhideWhenUsed/>
    <w:rsid w:val="00C64DFB"/>
    <w:pPr>
      <w:tabs>
        <w:tab w:val="center" w:pos="4536"/>
        <w:tab w:val="right" w:pos="9072"/>
      </w:tabs>
      <w:spacing w:line="240" w:lineRule="auto"/>
    </w:pPr>
  </w:style>
  <w:style w:type="character" w:customStyle="1" w:styleId="En-tteCar">
    <w:name w:val="En-tête Car"/>
    <w:basedOn w:val="Policepardfaut"/>
    <w:link w:val="En-tte"/>
    <w:uiPriority w:val="99"/>
    <w:rsid w:val="00C64DFB"/>
    <w:rPr>
      <w:rFonts w:ascii="Arial" w:eastAsia="Arial" w:hAnsi="Arial" w:cs="Arial"/>
      <w:color w:val="000000"/>
    </w:rPr>
  </w:style>
  <w:style w:type="paragraph" w:styleId="Pieddepage">
    <w:name w:val="footer"/>
    <w:basedOn w:val="Normal"/>
    <w:link w:val="PieddepageCar"/>
    <w:uiPriority w:val="99"/>
    <w:unhideWhenUsed/>
    <w:rsid w:val="00C64DFB"/>
    <w:pPr>
      <w:tabs>
        <w:tab w:val="center" w:pos="4536"/>
        <w:tab w:val="right" w:pos="9072"/>
      </w:tabs>
      <w:spacing w:line="240" w:lineRule="auto"/>
    </w:pPr>
  </w:style>
  <w:style w:type="character" w:customStyle="1" w:styleId="PieddepageCar">
    <w:name w:val="Pied de page Car"/>
    <w:basedOn w:val="Policepardfaut"/>
    <w:link w:val="Pieddepage"/>
    <w:uiPriority w:val="99"/>
    <w:rsid w:val="00C64DFB"/>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2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consultations-lycee-2018-2019" TargetMode="External"/><Relationship Id="rId3" Type="http://schemas.openxmlformats.org/officeDocument/2006/relationships/settings" Target="settings.xml"/><Relationship Id="rId7" Type="http://schemas.openxmlformats.org/officeDocument/2006/relationships/hyperlink" Target="http://eduscol.education.fr/consultations-lycee-2018-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Point d’information DGESCO</vt:lpstr>
    </vt:vector>
  </TitlesOfParts>
  <Company>Académie de Paris</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d’information DGESCO</dc:title>
  <dc:subject/>
  <dc:creator>Comm DGESCO</dc:creator>
  <cp:keywords/>
  <cp:lastModifiedBy>Nicolas Jury</cp:lastModifiedBy>
  <cp:revision>7</cp:revision>
  <dcterms:created xsi:type="dcterms:W3CDTF">2018-11-06T10:58:00Z</dcterms:created>
  <dcterms:modified xsi:type="dcterms:W3CDTF">2018-11-07T06:57:00Z</dcterms:modified>
</cp:coreProperties>
</file>